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69C57" w14:textId="34AD93D6" w:rsidR="003348AD" w:rsidRDefault="00DF395E" w:rsidP="009D786F">
      <w:pPr>
        <w:pStyle w:val="IntenseQuote"/>
        <w:rPr>
          <w:sz w:val="28"/>
          <w:szCs w:val="28"/>
        </w:rPr>
      </w:pPr>
      <w:r>
        <w:rPr>
          <w:sz w:val="28"/>
          <w:szCs w:val="28"/>
        </w:rPr>
        <w:t>WHEN TO FILE AN INCIDENT REPORT</w:t>
      </w:r>
    </w:p>
    <w:p w14:paraId="70B54C27" w14:textId="77777777" w:rsidR="0063466E" w:rsidRDefault="005078CC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 xml:space="preserve">Sometimes it’s perfectly clear when </w:t>
      </w:r>
      <w:r w:rsidR="00E66632" w:rsidRPr="00222E64">
        <w:rPr>
          <w:rFonts w:ascii="Arial" w:eastAsia="Times New Roman" w:hAnsi="Arial" w:cs="Arial"/>
          <w:color w:val="000000" w:themeColor="text1"/>
        </w:rPr>
        <w:t>a</w:t>
      </w:r>
      <w:r w:rsidRPr="00222E64">
        <w:rPr>
          <w:rFonts w:ascii="Arial" w:eastAsia="Times New Roman" w:hAnsi="Arial" w:cs="Arial"/>
          <w:color w:val="000000" w:themeColor="text1"/>
        </w:rPr>
        <w:t xml:space="preserve"> BSA incident report needs to be filed. </w:t>
      </w:r>
      <w:r w:rsidR="00945290" w:rsidRPr="00222E64">
        <w:rPr>
          <w:rFonts w:ascii="Arial" w:eastAsia="Times New Roman" w:hAnsi="Arial" w:cs="Arial"/>
          <w:color w:val="000000" w:themeColor="text1"/>
        </w:rPr>
        <w:t>In other circumstances</w:t>
      </w:r>
      <w:r w:rsidRPr="00222E64">
        <w:rPr>
          <w:rFonts w:ascii="Arial" w:eastAsia="Times New Roman" w:hAnsi="Arial" w:cs="Arial"/>
          <w:color w:val="000000" w:themeColor="text1"/>
        </w:rPr>
        <w:t xml:space="preserve">, </w:t>
      </w:r>
      <w:r w:rsidR="00222E64">
        <w:rPr>
          <w:rFonts w:ascii="Arial" w:eastAsia="Times New Roman" w:hAnsi="Arial" w:cs="Arial"/>
          <w:color w:val="000000" w:themeColor="text1"/>
        </w:rPr>
        <w:t>we may wonder</w:t>
      </w:r>
      <w:r w:rsidRPr="00222E64">
        <w:rPr>
          <w:rFonts w:ascii="Arial" w:eastAsia="Times New Roman" w:hAnsi="Arial" w:cs="Arial"/>
          <w:color w:val="000000" w:themeColor="text1"/>
        </w:rPr>
        <w:t xml:space="preserve"> if one is required</w:t>
      </w:r>
      <w:r w:rsidR="00E66632" w:rsidRPr="00222E64">
        <w:rPr>
          <w:rFonts w:ascii="Arial" w:eastAsia="Times New Roman" w:hAnsi="Arial" w:cs="Arial"/>
          <w:color w:val="000000" w:themeColor="text1"/>
        </w:rPr>
        <w:t xml:space="preserve">. </w:t>
      </w:r>
      <w:r w:rsidR="00623B71" w:rsidRPr="00222E64">
        <w:rPr>
          <w:rFonts w:ascii="Arial" w:eastAsia="Times New Roman" w:hAnsi="Arial" w:cs="Arial"/>
          <w:color w:val="000000" w:themeColor="text1"/>
        </w:rPr>
        <w:t xml:space="preserve">In this </w:t>
      </w:r>
      <w:r w:rsidR="00623B71" w:rsidRPr="00222E64">
        <w:rPr>
          <w:rFonts w:ascii="Arial" w:eastAsia="Times New Roman" w:hAnsi="Arial" w:cs="Arial"/>
          <w:b/>
          <w:bCs/>
          <w:i/>
          <w:iCs/>
          <w:color w:val="000000" w:themeColor="text1"/>
        </w:rPr>
        <w:t>BSA Safety Moment</w:t>
      </w:r>
      <w:r w:rsidR="00623B71" w:rsidRPr="00222E64">
        <w:rPr>
          <w:rFonts w:ascii="Arial" w:eastAsia="Times New Roman" w:hAnsi="Arial" w:cs="Arial"/>
          <w:color w:val="000000" w:themeColor="text1"/>
        </w:rPr>
        <w:t>, we will</w:t>
      </w:r>
      <w:r w:rsidRPr="00222E64">
        <w:rPr>
          <w:rFonts w:ascii="Arial" w:eastAsia="Times New Roman" w:hAnsi="Arial" w:cs="Arial"/>
          <w:color w:val="000000" w:themeColor="text1"/>
        </w:rPr>
        <w:t xml:space="preserve"> examine how to decide when to file reports on incidents, near misses, and youth protection/membership infractions. </w:t>
      </w:r>
    </w:p>
    <w:p w14:paraId="57444664" w14:textId="03CD2947" w:rsidR="00642F3A" w:rsidRPr="00222E64" w:rsidRDefault="00642F3A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>Timely, clear, concise, and complete incident reports allow for an appropriate response and an opportunity for analysis</w:t>
      </w:r>
      <w:r w:rsidR="005078CC" w:rsidRPr="00222E64">
        <w:rPr>
          <w:rFonts w:ascii="Arial" w:eastAsia="Times New Roman" w:hAnsi="Arial" w:cs="Arial"/>
          <w:color w:val="000000" w:themeColor="text1"/>
        </w:rPr>
        <w:t xml:space="preserve"> and prevention efforts going forward</w:t>
      </w:r>
      <w:r w:rsidRPr="00222E64">
        <w:rPr>
          <w:rFonts w:ascii="Arial" w:eastAsia="Times New Roman" w:hAnsi="Arial" w:cs="Arial"/>
          <w:color w:val="000000" w:themeColor="text1"/>
        </w:rPr>
        <w:t xml:space="preserve">. </w:t>
      </w:r>
      <w:r w:rsidR="0063466E">
        <w:rPr>
          <w:rFonts w:ascii="Arial" w:eastAsia="Times New Roman" w:hAnsi="Arial" w:cs="Arial"/>
          <w:color w:val="000000" w:themeColor="text1"/>
        </w:rPr>
        <w:t xml:space="preserve">This process is </w:t>
      </w:r>
      <w:r w:rsidR="0063466E" w:rsidRPr="00222E64">
        <w:rPr>
          <w:rFonts w:ascii="Arial" w:eastAsia="Times New Roman" w:hAnsi="Arial" w:cs="Arial"/>
          <w:color w:val="000000" w:themeColor="text1"/>
        </w:rPr>
        <w:t>crucial for impacting the culture, awareness, and continuous improvement of BSA and the programs we offer youth, which thereby leads to trust in our organization, employees, and volunteers.</w:t>
      </w:r>
    </w:p>
    <w:p w14:paraId="508DFE8F" w14:textId="20156E37" w:rsidR="007573FF" w:rsidRPr="00222E64" w:rsidRDefault="007573FF" w:rsidP="00623B71">
      <w:pPr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222E64">
        <w:rPr>
          <w:rFonts w:ascii="Arial" w:eastAsia="Times New Roman" w:hAnsi="Arial" w:cs="Arial"/>
          <w:b/>
          <w:bCs/>
          <w:color w:val="000000" w:themeColor="text1"/>
        </w:rPr>
        <w:t>What Is an Incident?</w:t>
      </w:r>
    </w:p>
    <w:p w14:paraId="62283080" w14:textId="7F89FBFB" w:rsidR="007573FF" w:rsidRPr="00222E64" w:rsidRDefault="007573FF" w:rsidP="007573FF">
      <w:pPr>
        <w:jc w:val="both"/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>There are three types of reportable incidents:</w:t>
      </w:r>
    </w:p>
    <w:p w14:paraId="448B6C09" w14:textId="2305461D" w:rsidR="007573FF" w:rsidRPr="00222E64" w:rsidRDefault="007573FF" w:rsidP="007573FF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>Near Miss—A near miss does not result in injury, illness, or damage, by definition, but it had the potential to do so.</w:t>
      </w:r>
    </w:p>
    <w:p w14:paraId="33BC6E10" w14:textId="7373AF15" w:rsidR="007573FF" w:rsidRPr="00222E64" w:rsidRDefault="007573FF" w:rsidP="007573FF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>General Liability—Events or allegations of injury, illness, or property damage, including employment, director, and officer issues.</w:t>
      </w:r>
    </w:p>
    <w:p w14:paraId="5E0E6BE4" w14:textId="30FC2022" w:rsidR="00945290" w:rsidRPr="00222E64" w:rsidRDefault="0020685C" w:rsidP="007573FF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D5592CD" wp14:editId="3B3F6896">
            <wp:simplePos x="0" y="0"/>
            <wp:positionH relativeFrom="column">
              <wp:posOffset>4760036</wp:posOffset>
            </wp:positionH>
            <wp:positionV relativeFrom="paragraph">
              <wp:posOffset>558089</wp:posOffset>
            </wp:positionV>
            <wp:extent cx="1776730" cy="2306320"/>
            <wp:effectExtent l="57150" t="57150" r="90170" b="939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230632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3FF" w:rsidRPr="00222E64">
        <w:rPr>
          <w:rFonts w:ascii="Arial" w:eastAsia="Times New Roman" w:hAnsi="Arial" w:cs="Arial"/>
          <w:color w:val="000000" w:themeColor="text1"/>
        </w:rPr>
        <w:t>Youth Protection/Membership Infraction—Allegations of abuse, violations of BSA guidelines or policies, or inappropriate behavior by a Scout</w:t>
      </w:r>
      <w:r w:rsidR="007573FF" w:rsidRPr="00222E64">
        <w:rPr>
          <w:rFonts w:ascii="Arial" w:eastAsia="Times New Roman" w:hAnsi="Arial" w:cs="Arial"/>
          <w:color w:val="000000" w:themeColor="text1"/>
        </w:rPr>
        <w:t xml:space="preserve">, </w:t>
      </w:r>
      <w:r w:rsidR="007573FF" w:rsidRPr="00222E64">
        <w:rPr>
          <w:rFonts w:ascii="Arial" w:eastAsia="Times New Roman" w:hAnsi="Arial" w:cs="Arial"/>
          <w:color w:val="000000" w:themeColor="text1"/>
        </w:rPr>
        <w:t>Scout leader</w:t>
      </w:r>
      <w:r w:rsidR="007573FF" w:rsidRPr="00222E64">
        <w:rPr>
          <w:rFonts w:ascii="Arial" w:eastAsia="Times New Roman" w:hAnsi="Arial" w:cs="Arial"/>
          <w:color w:val="000000" w:themeColor="text1"/>
        </w:rPr>
        <w:t xml:space="preserve">, </w:t>
      </w:r>
      <w:r w:rsidR="007573FF" w:rsidRPr="00222E64">
        <w:rPr>
          <w:rFonts w:ascii="Arial" w:eastAsia="Times New Roman" w:hAnsi="Arial" w:cs="Arial"/>
          <w:color w:val="000000" w:themeColor="text1"/>
        </w:rPr>
        <w:t>parent</w:t>
      </w:r>
      <w:r w:rsidR="007573FF" w:rsidRPr="00222E64">
        <w:rPr>
          <w:rFonts w:ascii="Arial" w:eastAsia="Times New Roman" w:hAnsi="Arial" w:cs="Arial"/>
          <w:color w:val="000000" w:themeColor="text1"/>
        </w:rPr>
        <w:t xml:space="preserve">, or </w:t>
      </w:r>
      <w:r w:rsidR="007573FF" w:rsidRPr="00222E64">
        <w:rPr>
          <w:rFonts w:ascii="Arial" w:eastAsia="Times New Roman" w:hAnsi="Arial" w:cs="Arial"/>
          <w:color w:val="000000" w:themeColor="text1"/>
        </w:rPr>
        <w:t>other</w:t>
      </w:r>
      <w:r w:rsidR="007573FF" w:rsidRPr="00222E64">
        <w:rPr>
          <w:rFonts w:ascii="Arial" w:eastAsia="Times New Roman" w:hAnsi="Arial" w:cs="Arial"/>
          <w:color w:val="000000" w:themeColor="text1"/>
        </w:rPr>
        <w:t xml:space="preserve"> individual</w:t>
      </w:r>
      <w:r w:rsidR="007573FF" w:rsidRPr="00222E64">
        <w:rPr>
          <w:rFonts w:ascii="Arial" w:eastAsia="Times New Roman" w:hAnsi="Arial" w:cs="Arial"/>
          <w:color w:val="000000" w:themeColor="text1"/>
        </w:rPr>
        <w:t>.</w:t>
      </w:r>
      <w:r w:rsidR="00945290" w:rsidRPr="00222E64">
        <w:rPr>
          <w:rFonts w:ascii="Arial" w:eastAsia="Times New Roman" w:hAnsi="Arial" w:cs="Arial"/>
          <w:color w:val="000000" w:themeColor="text1"/>
        </w:rPr>
        <w:t xml:space="preserve"> </w:t>
      </w:r>
    </w:p>
    <w:p w14:paraId="26BF99B3" w14:textId="3D604321" w:rsidR="00E66632" w:rsidRPr="00222E64" w:rsidRDefault="00E66632" w:rsidP="0020685C">
      <w:pPr>
        <w:rPr>
          <w:rFonts w:ascii="Arial" w:eastAsia="Times New Roman" w:hAnsi="Arial" w:cs="Arial"/>
          <w:b/>
          <w:bCs/>
          <w:color w:val="000000" w:themeColor="text1"/>
        </w:rPr>
      </w:pPr>
      <w:r w:rsidRPr="00222E64">
        <w:rPr>
          <w:rFonts w:ascii="Arial" w:eastAsia="Times New Roman" w:hAnsi="Arial" w:cs="Arial"/>
          <w:b/>
          <w:bCs/>
          <w:color w:val="000000" w:themeColor="text1"/>
        </w:rPr>
        <w:t>Is a Report Necessary?</w:t>
      </w:r>
    </w:p>
    <w:p w14:paraId="60C22137" w14:textId="56520BBF" w:rsidR="00E66632" w:rsidRPr="00222E64" w:rsidRDefault="00E66632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 xml:space="preserve">BSA provides a </w:t>
      </w:r>
      <w:r w:rsidR="00222E64">
        <w:rPr>
          <w:rFonts w:ascii="Arial" w:eastAsia="Times New Roman" w:hAnsi="Arial" w:cs="Arial"/>
          <w:color w:val="000000" w:themeColor="text1"/>
        </w:rPr>
        <w:t>helpful</w:t>
      </w:r>
      <w:r w:rsidRPr="00222E64">
        <w:rPr>
          <w:rFonts w:ascii="Arial" w:eastAsia="Times New Roman" w:hAnsi="Arial" w:cs="Arial"/>
          <w:color w:val="000000" w:themeColor="text1"/>
        </w:rPr>
        <w:t xml:space="preserve"> </w:t>
      </w:r>
      <w:hyperlink r:id="rId6" w:history="1">
        <w:r w:rsidRPr="00222E64">
          <w:rPr>
            <w:rStyle w:val="Hyperlink"/>
            <w:rFonts w:ascii="Arial" w:eastAsia="Times New Roman" w:hAnsi="Arial" w:cs="Arial"/>
          </w:rPr>
          <w:t>infographic</w:t>
        </w:r>
      </w:hyperlink>
      <w:r w:rsidRPr="00222E64">
        <w:rPr>
          <w:rFonts w:ascii="Arial" w:eastAsia="Times New Roman" w:hAnsi="Arial" w:cs="Arial"/>
          <w:color w:val="000000" w:themeColor="text1"/>
        </w:rPr>
        <w:t xml:space="preserve"> to help determine whether filing an incident report or a near miss report is indicated. When in doubt, it is always best to document an incident </w:t>
      </w:r>
      <w:r w:rsidR="007573FF" w:rsidRPr="00222E64">
        <w:rPr>
          <w:rFonts w:ascii="Arial" w:eastAsia="Times New Roman" w:hAnsi="Arial" w:cs="Arial"/>
          <w:color w:val="000000" w:themeColor="text1"/>
        </w:rPr>
        <w:t xml:space="preserve">as soon as possible </w:t>
      </w:r>
      <w:r w:rsidRPr="00222E64">
        <w:rPr>
          <w:rFonts w:ascii="Arial" w:eastAsia="Times New Roman" w:hAnsi="Arial" w:cs="Arial"/>
          <w:color w:val="000000" w:themeColor="text1"/>
        </w:rPr>
        <w:t xml:space="preserve">and use the opportunity to determine what actions could help prevent a similar incident in the future. </w:t>
      </w:r>
    </w:p>
    <w:p w14:paraId="7F137AB5" w14:textId="2D3803C4" w:rsidR="00E66632" w:rsidRPr="00222E64" w:rsidRDefault="00E66632" w:rsidP="00623B71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222E64">
        <w:rPr>
          <w:rFonts w:ascii="Arial" w:eastAsia="Times New Roman" w:hAnsi="Arial" w:cs="Arial"/>
          <w:b/>
          <w:bCs/>
          <w:i/>
          <w:iCs/>
          <w:color w:val="000000" w:themeColor="text1"/>
        </w:rPr>
        <w:t>Note</w:t>
      </w:r>
      <w:r w:rsidR="00222E64">
        <w:rPr>
          <w:rFonts w:ascii="Arial" w:eastAsia="Times New Roman" w:hAnsi="Arial" w:cs="Arial"/>
          <w:i/>
          <w:iCs/>
          <w:color w:val="000000" w:themeColor="text1"/>
        </w:rPr>
        <w:t>:</w:t>
      </w:r>
      <w:r w:rsidRPr="00222E64">
        <w:rPr>
          <w:rFonts w:ascii="Arial" w:eastAsia="Times New Roman" w:hAnsi="Arial" w:cs="Arial"/>
          <w:i/>
          <w:iCs/>
          <w:color w:val="000000" w:themeColor="text1"/>
        </w:rPr>
        <w:t xml:space="preserve"> </w:t>
      </w:r>
      <w:r w:rsidR="007573FF" w:rsidRPr="00222E64">
        <w:rPr>
          <w:rFonts w:ascii="Arial" w:eastAsia="Times New Roman" w:hAnsi="Arial" w:cs="Arial"/>
          <w:i/>
          <w:iCs/>
          <w:color w:val="000000" w:themeColor="text1"/>
        </w:rPr>
        <w:t xml:space="preserve">Youth Protection/Membership infractions </w:t>
      </w:r>
      <w:r w:rsidR="00222E64" w:rsidRPr="00222E64">
        <w:rPr>
          <w:rFonts w:ascii="Arial" w:eastAsia="Times New Roman" w:hAnsi="Arial" w:cs="Arial"/>
          <w:i/>
          <w:iCs/>
          <w:color w:val="000000" w:themeColor="text1"/>
        </w:rPr>
        <w:t>must be reported to your local council Scout executive</w:t>
      </w:r>
      <w:r w:rsidR="007573FF" w:rsidRPr="00222E64">
        <w:rPr>
          <w:rFonts w:ascii="Arial" w:eastAsia="Times New Roman" w:hAnsi="Arial" w:cs="Arial"/>
          <w:i/>
          <w:iCs/>
          <w:color w:val="000000" w:themeColor="text1"/>
        </w:rPr>
        <w:t xml:space="preserve">. </w:t>
      </w:r>
      <w:r w:rsidR="00222E64" w:rsidRPr="00222E64">
        <w:rPr>
          <w:rFonts w:ascii="Arial" w:eastAsia="Times New Roman" w:hAnsi="Arial" w:cs="Arial"/>
          <w:i/>
          <w:iCs/>
          <w:color w:val="000000" w:themeColor="text1"/>
        </w:rPr>
        <w:t>S</w:t>
      </w:r>
      <w:r w:rsidRPr="00222E64">
        <w:rPr>
          <w:rFonts w:ascii="Arial" w:eastAsia="Times New Roman" w:hAnsi="Arial" w:cs="Arial"/>
          <w:i/>
          <w:iCs/>
          <w:color w:val="000000" w:themeColor="text1"/>
        </w:rPr>
        <w:t xml:space="preserve">ituations </w:t>
      </w:r>
      <w:r w:rsidR="00222E64" w:rsidRPr="00222E64">
        <w:rPr>
          <w:rFonts w:ascii="Arial" w:eastAsia="Times New Roman" w:hAnsi="Arial" w:cs="Arial"/>
          <w:i/>
          <w:iCs/>
          <w:color w:val="000000" w:themeColor="text1"/>
        </w:rPr>
        <w:t xml:space="preserve">of abuse or neglect </w:t>
      </w:r>
      <w:r w:rsidR="007573FF" w:rsidRPr="00222E64">
        <w:rPr>
          <w:rFonts w:ascii="Arial" w:eastAsia="Times New Roman" w:hAnsi="Arial" w:cs="Arial"/>
          <w:i/>
          <w:iCs/>
          <w:color w:val="000000" w:themeColor="text1"/>
        </w:rPr>
        <w:t xml:space="preserve">may </w:t>
      </w:r>
      <w:r w:rsidR="00222E64" w:rsidRPr="00222E64">
        <w:rPr>
          <w:rFonts w:ascii="Arial" w:eastAsia="Times New Roman" w:hAnsi="Arial" w:cs="Arial"/>
          <w:i/>
          <w:iCs/>
          <w:color w:val="000000" w:themeColor="text1"/>
        </w:rPr>
        <w:t xml:space="preserve">also </w:t>
      </w:r>
      <w:r w:rsidRPr="00222E64">
        <w:rPr>
          <w:rFonts w:ascii="Arial" w:eastAsia="Times New Roman" w:hAnsi="Arial" w:cs="Arial"/>
          <w:i/>
          <w:iCs/>
          <w:color w:val="000000" w:themeColor="text1"/>
        </w:rPr>
        <w:t xml:space="preserve">call for mandatory reporting under BSA policy </w:t>
      </w:r>
      <w:r w:rsidR="00222E64" w:rsidRPr="00222E64">
        <w:rPr>
          <w:rFonts w:ascii="Arial" w:eastAsia="Times New Roman" w:hAnsi="Arial" w:cs="Arial"/>
          <w:i/>
          <w:iCs/>
          <w:color w:val="000000" w:themeColor="text1"/>
        </w:rPr>
        <w:t>and/</w:t>
      </w:r>
      <w:r w:rsidRPr="00222E64">
        <w:rPr>
          <w:rFonts w:ascii="Arial" w:eastAsia="Times New Roman" w:hAnsi="Arial" w:cs="Arial"/>
          <w:i/>
          <w:iCs/>
          <w:color w:val="000000" w:themeColor="text1"/>
        </w:rPr>
        <w:t>or state/local laws.</w:t>
      </w:r>
    </w:p>
    <w:p w14:paraId="35B233BE" w14:textId="43A1C272" w:rsidR="0020685C" w:rsidRPr="00222E64" w:rsidRDefault="0020685C" w:rsidP="00623B71">
      <w:pPr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222E64">
        <w:rPr>
          <w:rFonts w:ascii="Arial" w:eastAsia="Times New Roman" w:hAnsi="Arial" w:cs="Arial"/>
          <w:b/>
          <w:bCs/>
          <w:color w:val="000000" w:themeColor="text1"/>
        </w:rPr>
        <w:t>How Do I File a Report?</w:t>
      </w:r>
    </w:p>
    <w:p w14:paraId="77FDFF87" w14:textId="775371C6" w:rsidR="0020685C" w:rsidRPr="00222E64" w:rsidRDefault="0020685C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222E64">
        <w:rPr>
          <w:rFonts w:ascii="Arial" w:eastAsia="Times New Roman" w:hAnsi="Arial" w:cs="Arial"/>
          <w:color w:val="000000" w:themeColor="text1"/>
        </w:rPr>
        <w:t xml:space="preserve">You can report incidents, near misses, and youth protection/membership infraction incidents to your local council or enter them yourself using the </w:t>
      </w:r>
      <w:r w:rsidR="00222E64" w:rsidRPr="00222E64">
        <w:rPr>
          <w:rFonts w:ascii="Arial" w:eastAsia="Times New Roman" w:hAnsi="Arial" w:cs="Arial"/>
          <w:color w:val="000000" w:themeColor="text1"/>
        </w:rPr>
        <w:t xml:space="preserve">reporting </w:t>
      </w:r>
      <w:r w:rsidRPr="00222E64">
        <w:rPr>
          <w:rFonts w:ascii="Arial" w:eastAsia="Times New Roman" w:hAnsi="Arial" w:cs="Arial"/>
          <w:color w:val="000000" w:themeColor="text1"/>
        </w:rPr>
        <w:t xml:space="preserve">tools found on </w:t>
      </w:r>
      <w:hyperlink r:id="rId7" w:history="1">
        <w:r w:rsidRPr="00222E64">
          <w:rPr>
            <w:rStyle w:val="Hyperlink"/>
            <w:rFonts w:ascii="Arial" w:eastAsia="Times New Roman" w:hAnsi="Arial" w:cs="Arial"/>
          </w:rPr>
          <w:t>Scouting.org</w:t>
        </w:r>
      </w:hyperlink>
      <w:r w:rsidRPr="00222E64">
        <w:rPr>
          <w:rFonts w:ascii="Arial" w:eastAsia="Times New Roman" w:hAnsi="Arial" w:cs="Arial"/>
          <w:color w:val="000000" w:themeColor="text1"/>
        </w:rPr>
        <w:t>.</w:t>
      </w:r>
      <w:r w:rsidRPr="00222E64">
        <w:rPr>
          <w:rFonts w:ascii="Arial" w:eastAsia="Times New Roman" w:hAnsi="Arial" w:cs="Arial"/>
          <w:color w:val="000000" w:themeColor="text1"/>
        </w:rPr>
        <w:t xml:space="preserve"> Follow these tips when reporting:</w:t>
      </w:r>
    </w:p>
    <w:p w14:paraId="2F02F3FD" w14:textId="5F6F7224" w:rsidR="0020685C" w:rsidRPr="00222E64" w:rsidRDefault="0020685C" w:rsidP="0020685C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222E64">
        <w:rPr>
          <w:rFonts w:ascii="Arial" w:eastAsia="Times New Roman" w:hAnsi="Arial" w:cs="Arial"/>
          <w:color w:val="000000" w:themeColor="text1"/>
        </w:rPr>
        <w:t>Report incidents as soon as possible, and fill out reports completely.</w:t>
      </w:r>
    </w:p>
    <w:p w14:paraId="1049B5D6" w14:textId="4FCF3A6F" w:rsidR="00222E64" w:rsidRPr="00222E64" w:rsidRDefault="0020685C" w:rsidP="0020685C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222E64">
        <w:rPr>
          <w:rFonts w:ascii="Arial" w:eastAsia="Times New Roman" w:hAnsi="Arial" w:cs="Arial"/>
          <w:color w:val="000000" w:themeColor="text1"/>
        </w:rPr>
        <w:t>Photographs or other supporting documentation</w:t>
      </w:r>
      <w:r w:rsidR="00222E64" w:rsidRPr="00222E64">
        <w:rPr>
          <w:rFonts w:ascii="Arial" w:eastAsia="Times New Roman" w:hAnsi="Arial" w:cs="Arial"/>
          <w:color w:val="000000" w:themeColor="text1"/>
        </w:rPr>
        <w:t xml:space="preserve"> </w:t>
      </w:r>
      <w:r w:rsidRPr="00222E64">
        <w:rPr>
          <w:rFonts w:ascii="Arial" w:eastAsia="Times New Roman" w:hAnsi="Arial" w:cs="Arial"/>
          <w:color w:val="000000" w:themeColor="text1"/>
        </w:rPr>
        <w:t>can add value to a report</w:t>
      </w:r>
      <w:r w:rsidRPr="00222E64">
        <w:rPr>
          <w:rFonts w:ascii="Arial" w:hAnsi="Arial" w:cs="Arial"/>
        </w:rPr>
        <w:t xml:space="preserve">. </w:t>
      </w:r>
    </w:p>
    <w:p w14:paraId="5D64D78B" w14:textId="77777777" w:rsidR="00222E64" w:rsidRPr="00222E64" w:rsidRDefault="0020685C" w:rsidP="0020685C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222E64">
        <w:rPr>
          <w:rFonts w:ascii="Arial" w:hAnsi="Arial" w:cs="Arial"/>
        </w:rPr>
        <w:t xml:space="preserve">Remember to include only pertinent facts about the incident. </w:t>
      </w:r>
    </w:p>
    <w:p w14:paraId="2FAD6BCD" w14:textId="76D17AE7" w:rsidR="0020685C" w:rsidRPr="00222E64" w:rsidRDefault="0020685C" w:rsidP="0020685C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222E64">
        <w:rPr>
          <w:rFonts w:ascii="Arial" w:hAnsi="Arial" w:cs="Arial"/>
        </w:rPr>
        <w:t>Do not assign blame or include personal opinions. Stick to the facts.</w:t>
      </w:r>
    </w:p>
    <w:p w14:paraId="2195CF09" w14:textId="4109821E" w:rsidR="00623B71" w:rsidRPr="00222E64" w:rsidRDefault="00623B71" w:rsidP="0063466E">
      <w:pPr>
        <w:keepNext/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222E64">
        <w:rPr>
          <w:rFonts w:ascii="Arial" w:eastAsia="Times New Roman" w:hAnsi="Arial" w:cs="Arial"/>
          <w:b/>
          <w:bCs/>
          <w:color w:val="000000" w:themeColor="text1"/>
        </w:rPr>
        <w:lastRenderedPageBreak/>
        <w:t>Resources</w:t>
      </w:r>
    </w:p>
    <w:p w14:paraId="5AE9513C" w14:textId="24AC52F9" w:rsidR="00642F3A" w:rsidRDefault="00642F3A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BSA Safety Moment </w:t>
      </w:r>
      <w:hyperlink r:id="rId8" w:history="1">
        <w:r w:rsidRPr="00642F3A">
          <w:rPr>
            <w:rStyle w:val="Hyperlink"/>
            <w:rFonts w:ascii="Arial" w:hAnsi="Arial" w:cs="Arial"/>
          </w:rPr>
          <w:t>Incident Reporting Helps</w:t>
        </w:r>
      </w:hyperlink>
    </w:p>
    <w:p w14:paraId="4C370D9E" w14:textId="77777777" w:rsidR="0063466E" w:rsidRDefault="0063466E" w:rsidP="0063466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Incident Reporting Decision Tree </w:t>
      </w:r>
      <w:hyperlink r:id="rId9" w:history="1">
        <w:r w:rsidRPr="005078CC">
          <w:rPr>
            <w:rStyle w:val="Hyperlink"/>
            <w:rFonts w:ascii="Arial" w:hAnsi="Arial" w:cs="Arial"/>
          </w:rPr>
          <w:t>infographic</w:t>
        </w:r>
      </w:hyperlink>
    </w:p>
    <w:p w14:paraId="24D181F5" w14:textId="58BB5D84" w:rsidR="00623B71" w:rsidRPr="00623B71" w:rsidRDefault="0063466E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BSA’s</w:t>
      </w:r>
      <w:r w:rsidR="00642F3A">
        <w:rPr>
          <w:rFonts w:ascii="Arial" w:hAnsi="Arial" w:cs="Arial"/>
          <w:color w:val="000000" w:themeColor="text1"/>
        </w:rPr>
        <w:t xml:space="preserve"> “how to” webpage on </w:t>
      </w:r>
      <w:hyperlink r:id="rId10" w:history="1">
        <w:r w:rsidR="00642F3A" w:rsidRPr="00642F3A">
          <w:rPr>
            <w:rStyle w:val="Hyperlink"/>
            <w:rFonts w:ascii="Arial" w:hAnsi="Arial" w:cs="Arial"/>
          </w:rPr>
          <w:t>Incident Reporting</w:t>
        </w:r>
      </w:hyperlink>
    </w:p>
    <w:p w14:paraId="5A003F78" w14:textId="333EC7C8" w:rsidR="00623B71" w:rsidRPr="00623B71" w:rsidRDefault="0063466E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BSA’s</w:t>
      </w:r>
      <w:r w:rsidR="00642F3A">
        <w:rPr>
          <w:rFonts w:ascii="Arial" w:hAnsi="Arial" w:cs="Arial"/>
          <w:color w:val="000000" w:themeColor="text1"/>
        </w:rPr>
        <w:t xml:space="preserve"> webpage on </w:t>
      </w:r>
      <w:hyperlink r:id="rId11" w:history="1">
        <w:r w:rsidR="00642F3A" w:rsidRPr="00642F3A">
          <w:rPr>
            <w:rStyle w:val="Hyperlink"/>
            <w:rFonts w:ascii="Arial" w:hAnsi="Arial" w:cs="Arial"/>
          </w:rPr>
          <w:t>Incident Reviews</w:t>
        </w:r>
      </w:hyperlink>
      <w:r w:rsidR="00642F3A">
        <w:rPr>
          <w:rFonts w:ascii="Arial" w:hAnsi="Arial" w:cs="Arial"/>
          <w:color w:val="000000" w:themeColor="text1"/>
        </w:rPr>
        <w:t xml:space="preserve"> to prevent similar occurrences</w:t>
      </w:r>
    </w:p>
    <w:p w14:paraId="44F9D2C1" w14:textId="2EE81811" w:rsidR="0063466E" w:rsidRPr="00623B71" w:rsidRDefault="0063466E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BSA’s </w:t>
      </w:r>
      <w:hyperlink r:id="rId12" w:history="1">
        <w:r w:rsidRPr="0063466E">
          <w:rPr>
            <w:rStyle w:val="Hyperlink"/>
            <w:rFonts w:ascii="Arial" w:hAnsi="Arial" w:cs="Arial"/>
          </w:rPr>
          <w:t>Youth Protection Reporting Procedures for Volunteers</w:t>
        </w:r>
      </w:hyperlink>
    </w:p>
    <w:sectPr w:rsidR="0063466E" w:rsidRPr="00623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3261C"/>
    <w:multiLevelType w:val="hybridMultilevel"/>
    <w:tmpl w:val="67D24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6439B"/>
    <w:multiLevelType w:val="hybridMultilevel"/>
    <w:tmpl w:val="2418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440A9"/>
    <w:multiLevelType w:val="multilevel"/>
    <w:tmpl w:val="9A0E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405F58"/>
    <w:multiLevelType w:val="hybridMultilevel"/>
    <w:tmpl w:val="F692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C26C2"/>
    <w:multiLevelType w:val="multilevel"/>
    <w:tmpl w:val="2B583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6F"/>
    <w:rsid w:val="0020685C"/>
    <w:rsid w:val="00222E64"/>
    <w:rsid w:val="00302F80"/>
    <w:rsid w:val="003348AD"/>
    <w:rsid w:val="005078CC"/>
    <w:rsid w:val="00623B71"/>
    <w:rsid w:val="0063466E"/>
    <w:rsid w:val="00642F3A"/>
    <w:rsid w:val="007573FF"/>
    <w:rsid w:val="00945290"/>
    <w:rsid w:val="009D786F"/>
    <w:rsid w:val="00AB40D5"/>
    <w:rsid w:val="00D10BB2"/>
    <w:rsid w:val="00D569EF"/>
    <w:rsid w:val="00DF395E"/>
    <w:rsid w:val="00E6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1B2A9"/>
  <w15:chartTrackingRefBased/>
  <w15:docId w15:val="{48B49A13-90DE-4D87-9A3B-5F2752D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9D78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86F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23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2F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2F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573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3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3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uting.org/health-and-safety/safety-moments/incident-reporting-help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outing.org/health-and-safety/incident-report/" TargetMode="External"/><Relationship Id="rId12" Type="http://schemas.openxmlformats.org/officeDocument/2006/relationships/hyperlink" Target="https://www.scouting.org/training/youth-protec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lestore.scouting.org/filestore/HealthSafety/pdf/Incident-Reporting-Infographic.pdf?_gl=1*1oue3iz*_ga*NjEyOTMxNDc3LjE2MjU3Njg5ODc.*_ga_20G0JHESG4*MTYzMTA2MDE1MS4xNi4xLjE2MzEwNjA2NDkuNjA." TargetMode="External"/><Relationship Id="rId11" Type="http://schemas.openxmlformats.org/officeDocument/2006/relationships/hyperlink" Target="https://www.scouting.org/health-and-safety/incident-report/incident-reviews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scouting.org/health-and-safety/incident-report/?utm_source=scoutingwire&amp;utm_campaign=swemployee3102021&amp;utm_medium=email&amp;utm_content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lestore.scouting.org/filestore/HealthSafety/pdf/Incident-Reporting-Infographic.pdf?_gl=1*1oue3iz*_ga*NjEyOTMxNDc3LjE2MjU3Njg5ODc.*_ga_20G0JHESG4*MTYzMTA2MDE1MS4xNi4xLjE2MzEwNjA2NDkuNjA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H Chase</dc:creator>
  <cp:keywords/>
  <dc:description/>
  <cp:lastModifiedBy>Catherine Kaser</cp:lastModifiedBy>
  <cp:revision>5</cp:revision>
  <cp:lastPrinted>2020-12-15T13:30:00Z</cp:lastPrinted>
  <dcterms:created xsi:type="dcterms:W3CDTF">2021-09-01T18:43:00Z</dcterms:created>
  <dcterms:modified xsi:type="dcterms:W3CDTF">2021-09-08T15:36:00Z</dcterms:modified>
</cp:coreProperties>
</file>